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D89" w:rsidRPr="006F3213" w:rsidRDefault="00012D89" w:rsidP="00012D89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6F3213">
        <w:rPr>
          <w:rFonts w:ascii="Times New Roman" w:hAnsi="Times New Roman" w:cs="Times New Roman"/>
          <w:b/>
          <w:sz w:val="32"/>
          <w:szCs w:val="36"/>
        </w:rPr>
        <w:t>Аннотация к рабочей программе по обучению грамоте (азбука)</w:t>
      </w:r>
    </w:p>
    <w:p w:rsidR="006F3213" w:rsidRPr="006F3213" w:rsidRDefault="006F3213" w:rsidP="006F3213">
      <w:pPr>
        <w:jc w:val="center"/>
        <w:rPr>
          <w:rFonts w:ascii="Times New Roman" w:hAnsi="Times New Roman" w:cs="Times New Roman"/>
          <w:b/>
          <w:sz w:val="32"/>
          <w:szCs w:val="36"/>
          <w:lang w:bidi="ru-RU"/>
        </w:rPr>
      </w:pPr>
      <w:r w:rsidRPr="006F3213">
        <w:rPr>
          <w:rFonts w:ascii="Times New Roman" w:hAnsi="Times New Roman" w:cs="Times New Roman"/>
          <w:b/>
          <w:sz w:val="32"/>
          <w:szCs w:val="36"/>
          <w:lang w:bidi="ru-RU"/>
        </w:rPr>
        <w:t>МКОУ «Калининаульская СОШ имени С.И.Капаева».</w:t>
      </w:r>
    </w:p>
    <w:p w:rsidR="006F3213" w:rsidRPr="006F3213" w:rsidRDefault="006F3213" w:rsidP="00012D89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012D89" w:rsidRDefault="00012D89" w:rsidP="00012D89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6F3213">
        <w:rPr>
          <w:rFonts w:ascii="Times New Roman" w:hAnsi="Times New Roman" w:cs="Times New Roman"/>
          <w:b/>
          <w:sz w:val="32"/>
          <w:szCs w:val="36"/>
        </w:rPr>
        <w:t>Школа России</w:t>
      </w:r>
    </w:p>
    <w:p w:rsidR="006F3213" w:rsidRPr="006F3213" w:rsidRDefault="006F3213" w:rsidP="00012D89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7849"/>
      </w:tblGrid>
      <w:tr w:rsidR="00012D89" w:rsidRPr="00FE7656" w:rsidTr="00536993">
        <w:tc>
          <w:tcPr>
            <w:tcW w:w="2127" w:type="dxa"/>
          </w:tcPr>
          <w:p w:rsidR="00012D89" w:rsidRPr="009309F4" w:rsidRDefault="00012D89" w:rsidP="005369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09F4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рабочей   программы</w:t>
            </w:r>
          </w:p>
        </w:tc>
        <w:tc>
          <w:tcPr>
            <w:tcW w:w="8080" w:type="dxa"/>
          </w:tcPr>
          <w:p w:rsidR="00012D89" w:rsidRPr="009309F4" w:rsidRDefault="00012D89" w:rsidP="005369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09F4">
              <w:rPr>
                <w:rFonts w:ascii="Times New Roman" w:hAnsi="Times New Roman" w:cs="Times New Roman"/>
                <w:b/>
                <w:sz w:val="32"/>
                <w:szCs w:val="32"/>
              </w:rPr>
              <w:t>Краткое описание</w:t>
            </w:r>
            <w:bookmarkStart w:id="0" w:name="_GoBack"/>
            <w:bookmarkEnd w:id="0"/>
          </w:p>
        </w:tc>
      </w:tr>
      <w:tr w:rsidR="00012D89" w:rsidRPr="00FB0E95" w:rsidTr="00536993">
        <w:tc>
          <w:tcPr>
            <w:tcW w:w="2127" w:type="dxa"/>
          </w:tcPr>
          <w:p w:rsidR="00012D89" w:rsidRPr="00012D89" w:rsidRDefault="00012D89" w:rsidP="00012D89">
            <w:pPr>
              <w:pStyle w:val="a3"/>
              <w:tabs>
                <w:tab w:val="left" w:pos="13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  <w:p w:rsidR="00012D89" w:rsidRPr="00012D89" w:rsidRDefault="00012D89" w:rsidP="00012D89">
            <w:pPr>
              <w:pStyle w:val="a3"/>
              <w:tabs>
                <w:tab w:val="left" w:pos="13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>(Азбука)</w:t>
            </w:r>
          </w:p>
        </w:tc>
        <w:tc>
          <w:tcPr>
            <w:tcW w:w="8080" w:type="dxa"/>
          </w:tcPr>
          <w:p w:rsidR="006F3213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  <w:r w:rsidR="006F3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>(Азбука)</w:t>
            </w:r>
            <w:r w:rsidR="006F32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обучению грамоте разработана на основе Федерального государственного образовательного стандарта начального общего образования</w:t>
            </w:r>
            <w:r w:rsidR="006F3213" w:rsidRPr="006F321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6F3213" w:rsidRPr="006F321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МКОУ «Калининаульская СОШ имени С.И.Капаева</w:t>
            </w:r>
            <w:r w:rsidR="006F321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»</w:t>
            </w: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,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«Обучение грамоте» В. Г.Горецкого, В.А. Кирюшкина, Виноградской, М.В. Бойкиной.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программы: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1. заложить основы формирования функционально грамотной личности;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2. обеспечить языковое и речевое развитие ребенка, помочь ему осознать себя носителем языка;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3. создать условия для формирования первоначального навыка чтения как одного из важнейших видов речевой и мыслительной деятельности.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подготовительного периода: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1. развитие фонематического слуха детей;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2. развитие умения вычленять звуки из слова;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3. формировать умение производить слого-звуковой и звуковой анализ слов;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4. формировать умение сравнивать звуки в, похоже, звучащих словах.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5. Введение понятий: слово; предложение; гласные; ударение; слог.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6. обучать подбору разных слов для называния одного и того же предмета;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обучать составлению схемы слова;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8. обучать составлению предложения по картинкам;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9. обучать изображению предложения в виде схемы.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обучению письму: раскрашивание; рисование; штриховка в разных направлениях; обведение по контуру; написание элементов букв.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Задачи букварного периода: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1. введение и закрепление позиционного принципа чтения;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2. обучение слого-звуковому и звуко-буквенному анализу слова (орфографическая пропедевтика);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3. анализ печатного и письменного образа буквы;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4. упражнения в написании элементов букв, букв, соединений, слов и предложений;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5. упражнения в списывании слов, предложений, текстов с печатного образца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6. обогатить словарь учащихся и развивать устные (слушание и говорение) и отчасти письменные (письмо) виды речи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7. развивать фонематический слух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8. научить делить предложения на слова, слова на слоги, слоги на звуки, устанавливать порядок следования звуков в слове, связь между звуками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9. учить обозначать звуки буквами, составлять и читать слоги и слова, овладевать процессом сознательного, правильного и плавного слогового и частично целым словом чтения предложений и связных текстов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10. обращаться к помощи звукобуквенных и слоговых схем, схематической записи предложений;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11. совершенствовать речевой аппарат;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12. вырабатывать отчётливое и достаточно громкое правильное произношение слов, слогов, звуков.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послебукварного периода: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развивать умение слушать, осмысленно и полно воспринимать речь окружающих;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2. учить пересказывать прочитанное, рассказывать о своих наблюдениях за изменениями природы и характера труда людей в разное время года, о содержании детских книг, отдельных иллюстраций, репродукций картин;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3. формировать сознательное, правильное, плавное слоговое чтение, с частичным переходом на чтение целыми словами, элементарными умениями и навыками работы с текстом и книгой;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4. развивать связную речь, повышать культуру речевого общения;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5. совершенствовать звуковую, произносительную речь детей, устранять недочёты произношения;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Содержание предмета «Обучение грамоте»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рабочей программы по предмету «Обучение грамоте» полностью соответствует авторской программе «Обучение грамоте» В. Г.Горецкого, В.А. Кирюшкина, Виноградской, М.В. Бойкиной.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Место предмета «Обучение грамоте» в учебном плане.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На обучение грамоте в 1 классе отводится 207 часов. На уроки обучения чтению в период обучения грамоте выделяются часы учебного плана по литературному чтению – 92 часа. На уроки обучения письму выделяются часы учебного плана по русскому языку – 115 часов.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учебного предмета.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В курсе обучения грамоте в УМК «Школа России» выделяются три периода: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1. Подготовительный (добукварный) период - 31 час (14 часов на обучение чтению, 17 часов на обучение письму).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 xml:space="preserve">2. Букварный (основной) период – 120 часов (53 часа на обучение чтению, 67 часов на обучение письму) + 10 часов резерва. 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2D89">
              <w:rPr>
                <w:rFonts w:ascii="Times New Roman" w:hAnsi="Times New Roman" w:cs="Times New Roman"/>
                <w:sz w:val="28"/>
                <w:szCs w:val="28"/>
              </w:rPr>
              <w:t>3. Послебукварный период – 36 часов (16 часов на обучение чтению, 20 часов на обучение письму) + 10 часов резерва.</w:t>
            </w:r>
          </w:p>
          <w:p w:rsidR="00012D89" w:rsidRPr="00012D89" w:rsidRDefault="00012D89" w:rsidP="00012D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D89" w:rsidRPr="00CA69BE" w:rsidRDefault="00012D89" w:rsidP="005369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05F9" w:rsidRDefault="00D405F9"/>
    <w:sectPr w:rsidR="00D40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E3"/>
    <w:rsid w:val="00012D89"/>
    <w:rsid w:val="006F3213"/>
    <w:rsid w:val="00D405F9"/>
    <w:rsid w:val="00EB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36A0B-E8E5-4584-A053-504E77BE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D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D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Пользователь Windows</cp:lastModifiedBy>
  <cp:revision>2</cp:revision>
  <dcterms:created xsi:type="dcterms:W3CDTF">2019-03-12T19:53:00Z</dcterms:created>
  <dcterms:modified xsi:type="dcterms:W3CDTF">2019-03-12T19:53:00Z</dcterms:modified>
</cp:coreProperties>
</file>